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6" w:rsidRPr="000649D6" w:rsidRDefault="000649D6" w:rsidP="00966956">
      <w:pPr>
        <w:pStyle w:val="Subtitle"/>
        <w:rPr>
          <w:sz w:val="24"/>
        </w:rPr>
      </w:pPr>
      <w:r w:rsidRPr="000649D6">
        <w:rPr>
          <w:sz w:val="24"/>
        </w:rPr>
        <w:t>MEMORANDUM</w:t>
      </w:r>
    </w:p>
    <w:p w:rsidR="000649D6" w:rsidRPr="000649D6" w:rsidRDefault="000649D6" w:rsidP="00966956">
      <w:pPr>
        <w:pStyle w:val="Subtitle"/>
        <w:rPr>
          <w:sz w:val="24"/>
          <w:lang w:eastAsia="zh-HK"/>
        </w:rPr>
      </w:pPr>
    </w:p>
    <w:tbl>
      <w:tblPr>
        <w:tblW w:w="9108" w:type="dxa"/>
        <w:jc w:val="center"/>
        <w:tblBorders>
          <w:bottom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4"/>
        <w:gridCol w:w="4554"/>
      </w:tblGrid>
      <w:tr w:rsidR="00966956" w:rsidRPr="000649D6">
        <w:trPr>
          <w:trHeight w:val="463"/>
          <w:jc w:val="center"/>
        </w:trPr>
        <w:tc>
          <w:tcPr>
            <w:tcW w:w="45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49D6" w:rsidRPr="001F7B3C" w:rsidRDefault="00966956" w:rsidP="00801FE6">
            <w:r w:rsidRPr="000649D6">
              <w:rPr>
                <w:b/>
                <w:bCs/>
              </w:rPr>
              <w:t>From</w:t>
            </w:r>
            <w:r w:rsidR="00B87AC7" w:rsidRPr="000649D6">
              <w:rPr>
                <w:b/>
              </w:rPr>
              <w:t xml:space="preserve"> :</w:t>
            </w:r>
            <w:r w:rsidR="00B87AC7" w:rsidRPr="000649D6">
              <w:rPr>
                <w:rFonts w:hint="eastAsia"/>
                <w:b/>
              </w:rPr>
              <w:t xml:space="preserve"> </w:t>
            </w:r>
            <w:r w:rsidR="000649D6" w:rsidRPr="000649D6">
              <w:t>OC</w:t>
            </w:r>
            <w:r w:rsidR="000649D6">
              <w:t xml:space="preserve"> </w:t>
            </w:r>
            <w:r w:rsidR="0006256F">
              <w:t xml:space="preserve">Aviation </w:t>
            </w:r>
            <w:r w:rsidR="00B667CE">
              <w:t xml:space="preserve">Support </w:t>
            </w:r>
            <w:r w:rsidR="0006256F">
              <w:t>Flight</w:t>
            </w:r>
            <w:r w:rsidR="00B108B2">
              <w:t xml:space="preserve">, </w:t>
            </w:r>
            <w:r w:rsidR="00B108B2">
              <w:br/>
              <w:t xml:space="preserve">      </w:t>
            </w:r>
            <w:r w:rsidR="0006256F">
              <w:t>O</w:t>
            </w:r>
            <w:r w:rsidR="00B108B2">
              <w:t>peration</w:t>
            </w:r>
            <w:r w:rsidR="00537E88">
              <w:t>s Support</w:t>
            </w:r>
            <w:r w:rsidR="0006256F">
              <w:t xml:space="preserve"> </w:t>
            </w:r>
            <w:r w:rsidR="00801FE6">
              <w:t>Wing</w:t>
            </w:r>
          </w:p>
        </w:tc>
        <w:tc>
          <w:tcPr>
            <w:tcW w:w="45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04962" w:rsidRPr="000649D6" w:rsidRDefault="00966956" w:rsidP="001F7B3C">
            <w:pPr>
              <w:rPr>
                <w:lang w:eastAsia="zh-HK"/>
              </w:rPr>
            </w:pPr>
            <w:r w:rsidRPr="000649D6">
              <w:rPr>
                <w:b/>
                <w:bCs/>
              </w:rPr>
              <w:t>To :</w:t>
            </w:r>
            <w:r w:rsidRPr="000649D6">
              <w:t xml:space="preserve"> </w:t>
            </w:r>
            <w:r w:rsidR="00E04962">
              <w:t>Unit Commanders</w:t>
            </w:r>
          </w:p>
        </w:tc>
      </w:tr>
      <w:tr w:rsidR="00966956" w:rsidRPr="000649D6">
        <w:trPr>
          <w:jc w:val="center"/>
        </w:trPr>
        <w:tc>
          <w:tcPr>
            <w:tcW w:w="4554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966956" w:rsidRPr="000649D6" w:rsidRDefault="00966956" w:rsidP="00966956">
            <w:pPr>
              <w:rPr>
                <w:b/>
                <w:bCs/>
              </w:rPr>
            </w:pPr>
          </w:p>
        </w:tc>
        <w:tc>
          <w:tcPr>
            <w:tcW w:w="455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966956" w:rsidRPr="000649D6" w:rsidRDefault="00966956" w:rsidP="00B108B2">
            <w:r w:rsidRPr="000649D6">
              <w:rPr>
                <w:b/>
                <w:bCs/>
              </w:rPr>
              <w:t>Date:</w:t>
            </w:r>
            <w:r w:rsidRPr="000649D6">
              <w:t xml:space="preserve"> </w:t>
            </w:r>
            <w:r w:rsidR="00B108B2">
              <w:rPr>
                <w:lang w:eastAsia="zh-HK"/>
              </w:rPr>
              <w:t>22</w:t>
            </w:r>
            <w:r w:rsidRPr="000649D6">
              <w:rPr>
                <w:lang w:eastAsia="zh-HK"/>
              </w:rPr>
              <w:t xml:space="preserve"> </w:t>
            </w:r>
            <w:r w:rsidR="00B108B2">
              <w:rPr>
                <w:lang w:eastAsia="zh-HK"/>
              </w:rPr>
              <w:t>October</w:t>
            </w:r>
            <w:r w:rsidRPr="000649D6">
              <w:rPr>
                <w:lang w:eastAsia="zh-HK"/>
              </w:rPr>
              <w:t xml:space="preserve"> 201</w:t>
            </w:r>
            <w:r w:rsidR="00C476D9" w:rsidRPr="000649D6">
              <w:rPr>
                <w:rFonts w:hint="eastAsia"/>
                <w:lang w:eastAsia="zh-HK"/>
              </w:rPr>
              <w:t>2</w:t>
            </w:r>
          </w:p>
        </w:tc>
      </w:tr>
    </w:tbl>
    <w:p w:rsidR="00966956" w:rsidRPr="000649D6" w:rsidRDefault="00966956" w:rsidP="00966956">
      <w:pPr>
        <w:jc w:val="both"/>
      </w:pPr>
    </w:p>
    <w:p w:rsidR="001F7B3C" w:rsidRDefault="001F7B3C" w:rsidP="001F7B3C">
      <w:pPr>
        <w:jc w:val="center"/>
        <w:rPr>
          <w:b/>
          <w:bCs/>
          <w:kern w:val="36"/>
          <w:sz w:val="28"/>
        </w:rPr>
      </w:pPr>
      <w:bookmarkStart w:id="0" w:name="_GoBack"/>
      <w:r>
        <w:rPr>
          <w:b/>
          <w:bCs/>
          <w:kern w:val="36"/>
          <w:sz w:val="28"/>
        </w:rPr>
        <w:t>Application for Cadets of Operation Kingbird 2013</w:t>
      </w:r>
      <w:r w:rsidR="0006256F">
        <w:rPr>
          <w:b/>
          <w:bCs/>
          <w:kern w:val="36"/>
          <w:sz w:val="28"/>
        </w:rPr>
        <w:t xml:space="preserve"> and 20</w:t>
      </w:r>
      <w:r>
        <w:rPr>
          <w:b/>
          <w:bCs/>
          <w:kern w:val="36"/>
          <w:sz w:val="28"/>
        </w:rPr>
        <w:t>14</w:t>
      </w:r>
      <w:bookmarkEnd w:id="0"/>
      <w:r>
        <w:rPr>
          <w:b/>
          <w:bCs/>
          <w:kern w:val="36"/>
          <w:sz w:val="28"/>
        </w:rPr>
        <w:t>,</w:t>
      </w:r>
    </w:p>
    <w:p w:rsidR="001F7B3C" w:rsidRDefault="001F7B3C" w:rsidP="001F7B3C">
      <w:pPr>
        <w:jc w:val="center"/>
        <w:rPr>
          <w:b/>
          <w:bCs/>
          <w:kern w:val="36"/>
          <w:sz w:val="28"/>
        </w:rPr>
      </w:pPr>
      <w:r>
        <w:rPr>
          <w:b/>
          <w:bCs/>
          <w:kern w:val="36"/>
          <w:sz w:val="28"/>
        </w:rPr>
        <w:t>Hong Kong/New Zealand</w:t>
      </w:r>
    </w:p>
    <w:p w:rsidR="001F7B3C" w:rsidRPr="001F7B3C" w:rsidRDefault="001F7B3C" w:rsidP="001F7B3C">
      <w:pPr>
        <w:jc w:val="center"/>
        <w:rPr>
          <w:bCs/>
          <w:i/>
          <w:kern w:val="36"/>
        </w:rPr>
      </w:pPr>
      <w:r w:rsidRPr="001F7B3C">
        <w:rPr>
          <w:bCs/>
          <w:i/>
          <w:kern w:val="36"/>
        </w:rPr>
        <w:t>Organised by Aviation</w:t>
      </w:r>
      <w:r w:rsidR="00B667CE">
        <w:rPr>
          <w:bCs/>
          <w:i/>
          <w:kern w:val="36"/>
        </w:rPr>
        <w:t xml:space="preserve"> Support</w:t>
      </w:r>
      <w:r w:rsidRPr="001F7B3C">
        <w:rPr>
          <w:bCs/>
          <w:i/>
          <w:kern w:val="36"/>
        </w:rPr>
        <w:t xml:space="preserve"> </w:t>
      </w:r>
      <w:r w:rsidR="00CE6787">
        <w:rPr>
          <w:bCs/>
          <w:i/>
          <w:kern w:val="36"/>
        </w:rPr>
        <w:t xml:space="preserve">Flight, </w:t>
      </w:r>
      <w:r w:rsidR="00B108B2" w:rsidRPr="00B108B2">
        <w:rPr>
          <w:i/>
        </w:rPr>
        <w:t>O</w:t>
      </w:r>
      <w:r w:rsidR="00537E88">
        <w:rPr>
          <w:i/>
        </w:rPr>
        <w:t xml:space="preserve">perations Support </w:t>
      </w:r>
      <w:r w:rsidR="00801FE6">
        <w:rPr>
          <w:i/>
        </w:rPr>
        <w:t>Wing</w:t>
      </w:r>
    </w:p>
    <w:p w:rsidR="001F7B3C" w:rsidRDefault="001F7B3C" w:rsidP="00E04962">
      <w:pPr>
        <w:jc w:val="both"/>
        <w:rPr>
          <w:b/>
          <w:bCs/>
          <w:i/>
          <w:kern w:val="36"/>
        </w:rPr>
      </w:pPr>
    </w:p>
    <w:p w:rsidR="00E04962" w:rsidRPr="00725201" w:rsidRDefault="00E04962" w:rsidP="00E04962">
      <w:pPr>
        <w:jc w:val="both"/>
        <w:rPr>
          <w:bCs/>
          <w:i/>
          <w:kern w:val="36"/>
        </w:rPr>
      </w:pPr>
      <w:r w:rsidRPr="00725201">
        <w:rPr>
          <w:rFonts w:hint="eastAsia"/>
          <w:b/>
          <w:bCs/>
          <w:i/>
          <w:kern w:val="36"/>
        </w:rPr>
        <w:t>Introduction</w:t>
      </w:r>
    </w:p>
    <w:p w:rsidR="00E04962" w:rsidRDefault="00E04962" w:rsidP="00350FCE">
      <w:pPr>
        <w:ind w:firstLine="480"/>
        <w:jc w:val="both"/>
        <w:rPr>
          <w:lang w:val="en-US"/>
        </w:rPr>
      </w:pPr>
      <w:r>
        <w:rPr>
          <w:bCs/>
          <w:kern w:val="36"/>
          <w:lang w:val="en-US"/>
        </w:rPr>
        <w:t xml:space="preserve">Operation Kingbird </w:t>
      </w:r>
      <w:r w:rsidR="00FD3F4D">
        <w:rPr>
          <w:bCs/>
          <w:kern w:val="36"/>
          <w:lang w:val="en-US"/>
        </w:rPr>
        <w:t>2013</w:t>
      </w:r>
      <w:r w:rsidR="0006256F">
        <w:rPr>
          <w:bCs/>
          <w:kern w:val="36"/>
          <w:lang w:val="en-US"/>
        </w:rPr>
        <w:t xml:space="preserve"> and 20</w:t>
      </w:r>
      <w:r w:rsidR="00FD3F4D">
        <w:rPr>
          <w:bCs/>
          <w:kern w:val="36"/>
          <w:lang w:val="en-US"/>
        </w:rPr>
        <w:t xml:space="preserve">14 </w:t>
      </w:r>
      <w:r w:rsidR="001F7B3C">
        <w:rPr>
          <w:bCs/>
          <w:kern w:val="36"/>
          <w:lang w:val="en-US"/>
        </w:rPr>
        <w:t>is a flight</w:t>
      </w:r>
      <w:r>
        <w:rPr>
          <w:bCs/>
          <w:kern w:val="36"/>
          <w:lang w:val="en-US"/>
        </w:rPr>
        <w:t xml:space="preserve"> </w:t>
      </w:r>
      <w:r>
        <w:rPr>
          <w:rFonts w:hint="eastAsia"/>
        </w:rPr>
        <w:t>simulat</w:t>
      </w:r>
      <w:r w:rsidR="001F7B3C">
        <w:t xml:space="preserve">ion and real-time </w:t>
      </w:r>
      <w:r w:rsidR="00FD3F4D">
        <w:t>overseas</w:t>
      </w:r>
      <w:r w:rsidR="0006256F">
        <w:t xml:space="preserve"> Solo</w:t>
      </w:r>
      <w:r w:rsidR="00FD3F4D">
        <w:t xml:space="preserve"> </w:t>
      </w:r>
      <w:r w:rsidR="001F7B3C">
        <w:t xml:space="preserve">flying training programme </w:t>
      </w:r>
      <w:r w:rsidR="004618B9">
        <w:t xml:space="preserve">organized </w:t>
      </w:r>
      <w:r w:rsidR="001F7B3C">
        <w:t>since 2008,</w:t>
      </w:r>
      <w:r>
        <w:rPr>
          <w:rFonts w:hint="eastAsia"/>
        </w:rPr>
        <w:t xml:space="preserve"> </w:t>
      </w:r>
      <w:r w:rsidR="001F7B3C">
        <w:t xml:space="preserve">which </w:t>
      </w:r>
      <w:r w:rsidR="001F7B3C">
        <w:rPr>
          <w:lang w:val="en-US"/>
        </w:rPr>
        <w:t xml:space="preserve">allows cadets members to </w:t>
      </w:r>
      <w:r w:rsidR="004618B9">
        <w:rPr>
          <w:lang w:val="en-US"/>
        </w:rPr>
        <w:t>have advanced aviation knowledge and hands-on flying experiences.</w:t>
      </w:r>
      <w:r w:rsidR="001F7B3C">
        <w:rPr>
          <w:lang w:val="en-US"/>
        </w:rPr>
        <w:t xml:space="preserve"> </w:t>
      </w:r>
    </w:p>
    <w:p w:rsidR="004474C5" w:rsidRDefault="004474C5" w:rsidP="00350FCE">
      <w:pPr>
        <w:ind w:firstLine="480"/>
        <w:jc w:val="both"/>
      </w:pPr>
      <w:r>
        <w:rPr>
          <w:lang w:val="en-US"/>
        </w:rPr>
        <w:t xml:space="preserve">The overseas flying training will be held </w:t>
      </w:r>
      <w:r>
        <w:t xml:space="preserve">in Christchurch, New Zealand in mid-February 2013. Cadets with previous experience or expert in flight simulation will have </w:t>
      </w:r>
      <w:r w:rsidR="00FD3F4D">
        <w:t xml:space="preserve">the priority. </w:t>
      </w:r>
      <w:r>
        <w:t>Others with less experience will enter the batch in 2014.</w:t>
      </w:r>
    </w:p>
    <w:p w:rsidR="00E04962" w:rsidRPr="006C6614" w:rsidRDefault="00E04962" w:rsidP="00350FCE">
      <w:pPr>
        <w:ind w:firstLine="480"/>
        <w:jc w:val="both"/>
      </w:pPr>
      <w:r>
        <w:t xml:space="preserve">On completion of this programme, the successful members will achieve Solo standard of flying (HKACC’s Recognition: </w:t>
      </w:r>
      <w:r w:rsidR="00085618">
        <w:rPr>
          <w:rFonts w:ascii="Helvetica" w:hAnsi="Helvetica" w:cs="Helvetica"/>
          <w:kern w:val="0"/>
          <w:lang w:val="en-US" w:eastAsia="zh-CN"/>
        </w:rPr>
        <w:t>Observer Badge</w:t>
      </w:r>
      <w:r>
        <w:t>).</w:t>
      </w:r>
    </w:p>
    <w:p w:rsidR="004474C5" w:rsidRDefault="004474C5" w:rsidP="004474C5">
      <w:pPr>
        <w:jc w:val="both"/>
        <w:rPr>
          <w:b/>
          <w:i/>
        </w:rPr>
      </w:pPr>
    </w:p>
    <w:p w:rsidR="004474C5" w:rsidRPr="00725BBD" w:rsidRDefault="004474C5" w:rsidP="004474C5">
      <w:pPr>
        <w:jc w:val="both"/>
        <w:rPr>
          <w:b/>
          <w:i/>
        </w:rPr>
      </w:pPr>
      <w:r w:rsidRPr="00725BBD">
        <w:rPr>
          <w:rFonts w:hint="eastAsia"/>
          <w:b/>
          <w:i/>
        </w:rPr>
        <w:t xml:space="preserve">Course </w:t>
      </w:r>
      <w:r>
        <w:rPr>
          <w:b/>
          <w:i/>
        </w:rPr>
        <w:t>Details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2970"/>
        <w:gridCol w:w="5850"/>
      </w:tblGrid>
      <w:tr w:rsidR="00FD3F4D" w:rsidTr="009319C6">
        <w:tc>
          <w:tcPr>
            <w:tcW w:w="1368" w:type="dxa"/>
          </w:tcPr>
          <w:p w:rsidR="00FD3F4D" w:rsidRDefault="00FD3F4D" w:rsidP="009319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Schedule</w:t>
            </w:r>
            <w:r>
              <w:rPr>
                <w:rFonts w:hint="eastAsia"/>
                <w:lang w:val="en-US"/>
              </w:rPr>
              <w:t>:</w:t>
            </w:r>
          </w:p>
        </w:tc>
        <w:tc>
          <w:tcPr>
            <w:tcW w:w="2970" w:type="dxa"/>
          </w:tcPr>
          <w:p w:rsidR="00FD3F4D" w:rsidRDefault="00FD3F4D" w:rsidP="009319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Till January 2013</w:t>
            </w:r>
          </w:p>
        </w:tc>
        <w:tc>
          <w:tcPr>
            <w:tcW w:w="5850" w:type="dxa"/>
          </w:tcPr>
          <w:p w:rsidR="00FD3F4D" w:rsidRDefault="00FD3F4D" w:rsidP="009319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Flight Simulator Training in Small Groups</w:t>
            </w:r>
          </w:p>
          <w:p w:rsidR="00FD3F4D" w:rsidRDefault="00FD3F4D" w:rsidP="009319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Self Practice</w:t>
            </w:r>
          </w:p>
        </w:tc>
      </w:tr>
      <w:tr w:rsidR="00FD3F4D" w:rsidTr="009319C6">
        <w:tc>
          <w:tcPr>
            <w:tcW w:w="1368" w:type="dxa"/>
          </w:tcPr>
          <w:p w:rsidR="00FD3F4D" w:rsidRDefault="00FD3F4D" w:rsidP="009319C6">
            <w:pPr>
              <w:jc w:val="both"/>
              <w:rPr>
                <w:lang w:val="en-US"/>
              </w:rPr>
            </w:pPr>
          </w:p>
        </w:tc>
        <w:tc>
          <w:tcPr>
            <w:tcW w:w="2970" w:type="dxa"/>
          </w:tcPr>
          <w:p w:rsidR="00FD3F4D" w:rsidRDefault="00FD3F4D" w:rsidP="009319C6">
            <w:pPr>
              <w:jc w:val="both"/>
              <w:rPr>
                <w:lang w:val="en-US"/>
              </w:rPr>
            </w:pPr>
          </w:p>
        </w:tc>
        <w:tc>
          <w:tcPr>
            <w:tcW w:w="5850" w:type="dxa"/>
          </w:tcPr>
          <w:p w:rsidR="00FD3F4D" w:rsidRDefault="00FD3F4D" w:rsidP="0006256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Flight Simulat</w:t>
            </w:r>
            <w:r w:rsidR="0006256F">
              <w:rPr>
                <w:lang w:val="en-US"/>
              </w:rPr>
              <w:t>ion</w:t>
            </w:r>
            <w:r>
              <w:rPr>
                <w:lang w:val="en-US"/>
              </w:rPr>
              <w:t xml:space="preserve"> Assessment</w:t>
            </w:r>
          </w:p>
        </w:tc>
      </w:tr>
      <w:tr w:rsidR="00FD3F4D" w:rsidTr="009319C6">
        <w:tc>
          <w:tcPr>
            <w:tcW w:w="1368" w:type="dxa"/>
          </w:tcPr>
          <w:p w:rsidR="00FD3F4D" w:rsidRDefault="00FD3F4D" w:rsidP="009319C6">
            <w:pPr>
              <w:jc w:val="both"/>
              <w:rPr>
                <w:lang w:val="en-US"/>
              </w:rPr>
            </w:pPr>
          </w:p>
        </w:tc>
        <w:tc>
          <w:tcPr>
            <w:tcW w:w="2970" w:type="dxa"/>
          </w:tcPr>
          <w:p w:rsidR="00FD3F4D" w:rsidRDefault="00FD3F4D" w:rsidP="009319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February 2013</w:t>
            </w:r>
          </w:p>
          <w:p w:rsidR="00FD3F4D" w:rsidRDefault="00FD3F4D" w:rsidP="009319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(around Chinese New Year)</w:t>
            </w:r>
          </w:p>
        </w:tc>
        <w:tc>
          <w:tcPr>
            <w:tcW w:w="5850" w:type="dxa"/>
          </w:tcPr>
          <w:p w:rsidR="00FD3F4D" w:rsidRDefault="00BD216D" w:rsidP="00BD216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 weeks </w:t>
            </w:r>
            <w:r w:rsidR="00FD3F4D">
              <w:rPr>
                <w:lang w:val="en-US"/>
              </w:rPr>
              <w:t xml:space="preserve">Overseas Flying Training in Christchurch, </w:t>
            </w:r>
            <w:r>
              <w:rPr>
                <w:lang w:val="en-US"/>
              </w:rPr>
              <w:br/>
            </w:r>
            <w:r w:rsidR="00FD3F4D">
              <w:rPr>
                <w:lang w:val="en-US"/>
              </w:rPr>
              <w:t>New Zealand</w:t>
            </w:r>
          </w:p>
        </w:tc>
      </w:tr>
      <w:tr w:rsidR="004474C5" w:rsidTr="00233E49">
        <w:tc>
          <w:tcPr>
            <w:tcW w:w="1368" w:type="dxa"/>
          </w:tcPr>
          <w:p w:rsidR="004474C5" w:rsidRDefault="004474C5" w:rsidP="00233E49">
            <w:pPr>
              <w:jc w:val="both"/>
              <w:rPr>
                <w:lang w:val="en-US"/>
              </w:rPr>
            </w:pPr>
            <w:r w:rsidRPr="00725201">
              <w:rPr>
                <w:lang w:val="en-US"/>
              </w:rPr>
              <w:t>Venue</w:t>
            </w:r>
            <w:r>
              <w:rPr>
                <w:rFonts w:hint="eastAsia"/>
                <w:lang w:val="en-US"/>
              </w:rPr>
              <w:t>:</w:t>
            </w:r>
          </w:p>
        </w:tc>
        <w:tc>
          <w:tcPr>
            <w:tcW w:w="8820" w:type="dxa"/>
            <w:gridSpan w:val="2"/>
          </w:tcPr>
          <w:p w:rsidR="004474C5" w:rsidRDefault="004474C5" w:rsidP="00233E4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Hong Kong Aviation Club</w:t>
            </w:r>
          </w:p>
        </w:tc>
      </w:tr>
      <w:tr w:rsidR="004474C5" w:rsidTr="00233E49">
        <w:tc>
          <w:tcPr>
            <w:tcW w:w="1368" w:type="dxa"/>
          </w:tcPr>
          <w:p w:rsidR="004474C5" w:rsidRDefault="004474C5" w:rsidP="00233E49">
            <w:pPr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Instructor:</w:t>
            </w:r>
          </w:p>
        </w:tc>
        <w:tc>
          <w:tcPr>
            <w:tcW w:w="8820" w:type="dxa"/>
            <w:gridSpan w:val="2"/>
          </w:tcPr>
          <w:p w:rsidR="004474C5" w:rsidRDefault="004474C5" w:rsidP="00233E4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Specialist Flig</w:t>
            </w:r>
            <w:r w:rsidR="0006256F">
              <w:rPr>
                <w:lang w:val="en-US"/>
              </w:rPr>
              <w:t>ht Lieutenant Simon Po Kei Wong</w:t>
            </w:r>
          </w:p>
          <w:p w:rsidR="004474C5" w:rsidRDefault="004474C5" w:rsidP="00801FE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Officer Commanding </w:t>
            </w:r>
            <w:r w:rsidR="00031525">
              <w:t>Aviation</w:t>
            </w:r>
            <w:r w:rsidR="00B667CE">
              <w:t xml:space="preserve"> Support</w:t>
            </w:r>
            <w:r w:rsidR="00031525">
              <w:t xml:space="preserve"> Flight, </w:t>
            </w:r>
            <w:r w:rsidR="00B108B2">
              <w:t>Operation</w:t>
            </w:r>
            <w:r w:rsidR="00537E88">
              <w:t>s</w:t>
            </w:r>
            <w:r w:rsidR="00B108B2">
              <w:t xml:space="preserve"> Support </w:t>
            </w:r>
            <w:r w:rsidR="00801FE6">
              <w:t>Wing</w:t>
            </w:r>
          </w:p>
        </w:tc>
      </w:tr>
    </w:tbl>
    <w:p w:rsidR="004474C5" w:rsidRDefault="004474C5" w:rsidP="004474C5">
      <w:pPr>
        <w:jc w:val="center"/>
        <w:rPr>
          <w:b/>
          <w:i/>
          <w:lang w:val="en-US"/>
        </w:rPr>
      </w:pPr>
    </w:p>
    <w:p w:rsidR="004474C5" w:rsidRDefault="00FD3F4D" w:rsidP="004474C5">
      <w:pPr>
        <w:jc w:val="both"/>
        <w:rPr>
          <w:lang w:val="en-US"/>
        </w:rPr>
      </w:pPr>
      <w:r>
        <w:rPr>
          <w:b/>
          <w:i/>
          <w:lang w:val="en-US"/>
        </w:rPr>
        <w:t>Cost</w:t>
      </w:r>
    </w:p>
    <w:p w:rsidR="004474C5" w:rsidRDefault="00FD3F4D" w:rsidP="00350FCE">
      <w:pPr>
        <w:ind w:firstLine="480"/>
        <w:jc w:val="both"/>
        <w:rPr>
          <w:lang w:val="en-US"/>
        </w:rPr>
      </w:pPr>
      <w:r>
        <w:rPr>
          <w:lang w:val="en-US"/>
        </w:rPr>
        <w:t xml:space="preserve">Self-financed but </w:t>
      </w:r>
      <w:r w:rsidR="00BD216D">
        <w:rPr>
          <w:lang w:val="en-US"/>
        </w:rPr>
        <w:t xml:space="preserve">the </w:t>
      </w:r>
      <w:r w:rsidRPr="006202E4">
        <w:t>cost of flying var</w:t>
      </w:r>
      <w:r>
        <w:t>ies</w:t>
      </w:r>
      <w:r w:rsidRPr="006202E4">
        <w:t xml:space="preserve"> with i</w:t>
      </w:r>
      <w:r>
        <w:t xml:space="preserve">ndividual’s learning progress. </w:t>
      </w:r>
      <w:r w:rsidR="004474C5">
        <w:rPr>
          <w:lang w:val="en-US"/>
        </w:rPr>
        <w:t xml:space="preserve">Scholarship is available to </w:t>
      </w:r>
      <w:r>
        <w:rPr>
          <w:lang w:val="en-US"/>
        </w:rPr>
        <w:t>candidates</w:t>
      </w:r>
      <w:r w:rsidR="004474C5">
        <w:rPr>
          <w:lang w:val="en-US"/>
        </w:rPr>
        <w:t xml:space="preserve"> who achieved Solo standard within 10 hours of flying training.</w:t>
      </w:r>
    </w:p>
    <w:p w:rsidR="004474C5" w:rsidRPr="004474C5" w:rsidRDefault="004474C5" w:rsidP="00E04962">
      <w:pPr>
        <w:jc w:val="both"/>
        <w:rPr>
          <w:b/>
          <w:i/>
          <w:lang w:val="en-US"/>
        </w:rPr>
      </w:pPr>
    </w:p>
    <w:p w:rsidR="00913AA2" w:rsidRDefault="00913AA2">
      <w:pPr>
        <w:widowControl/>
        <w:rPr>
          <w:b/>
          <w:i/>
        </w:rPr>
      </w:pPr>
      <w:r>
        <w:rPr>
          <w:b/>
          <w:i/>
        </w:rPr>
        <w:br w:type="page"/>
      </w:r>
    </w:p>
    <w:p w:rsidR="00E04962" w:rsidRDefault="00E04962" w:rsidP="00E04962">
      <w:pPr>
        <w:jc w:val="both"/>
      </w:pPr>
      <w:r>
        <w:rPr>
          <w:b/>
          <w:i/>
        </w:rPr>
        <w:lastRenderedPageBreak/>
        <w:t>Eligibility</w:t>
      </w:r>
      <w:r w:rsidRPr="00565120">
        <w:t xml:space="preserve"> </w:t>
      </w:r>
    </w:p>
    <w:p w:rsidR="004618B9" w:rsidRDefault="004618B9" w:rsidP="004618B9">
      <w:pPr>
        <w:jc w:val="both"/>
        <w:rPr>
          <w:sz w:val="23"/>
          <w:szCs w:val="23"/>
        </w:rPr>
      </w:pPr>
      <w:r w:rsidRPr="004618B9">
        <w:rPr>
          <w:color w:val="000000"/>
          <w:kern w:val="0"/>
          <w:lang w:eastAsia="zh-CN"/>
        </w:rPr>
        <w:t>T</w:t>
      </w:r>
      <w:r w:rsidRPr="004618B9">
        <w:rPr>
          <w:sz w:val="23"/>
          <w:szCs w:val="23"/>
        </w:rPr>
        <w:t>o qualify for selection for this course, cadet must fulfil the following criteria:</w:t>
      </w:r>
    </w:p>
    <w:p w:rsidR="004618B9" w:rsidRDefault="00FD3F4D" w:rsidP="00E04962">
      <w:pPr>
        <w:pStyle w:val="ListParagraph"/>
        <w:numPr>
          <w:ilvl w:val="0"/>
          <w:numId w:val="4"/>
        </w:numPr>
        <w:jc w:val="both"/>
      </w:pPr>
      <w:r>
        <w:t>Be at m</w:t>
      </w:r>
      <w:r w:rsidR="00E04962" w:rsidRPr="004618B9">
        <w:t>inimum age of 13</w:t>
      </w:r>
      <w:r w:rsidR="004618B9">
        <w:t xml:space="preserve"> but must reach the age of 14 at the time to have overseas flying training</w:t>
      </w:r>
    </w:p>
    <w:p w:rsidR="00E04962" w:rsidRDefault="004618B9" w:rsidP="00E04962">
      <w:pPr>
        <w:pStyle w:val="ListParagraph"/>
        <w:numPr>
          <w:ilvl w:val="0"/>
          <w:numId w:val="4"/>
        </w:numPr>
        <w:jc w:val="both"/>
      </w:pPr>
      <w:r>
        <w:t>Be</w:t>
      </w:r>
      <w:r w:rsidR="00E04962">
        <w:t xml:space="preserve"> medically fit</w:t>
      </w:r>
    </w:p>
    <w:p w:rsidR="00E04962" w:rsidRDefault="001D0C80" w:rsidP="00E04962">
      <w:pPr>
        <w:pStyle w:val="ListParagraph"/>
        <w:numPr>
          <w:ilvl w:val="0"/>
          <w:numId w:val="4"/>
        </w:numPr>
        <w:jc w:val="both"/>
      </w:pPr>
      <w:r>
        <w:t>Be</w:t>
      </w:r>
      <w:r w:rsidR="00E04962">
        <w:t xml:space="preserve"> able to communicate </w:t>
      </w:r>
      <w:r w:rsidR="00E04962">
        <w:rPr>
          <w:lang w:val="en-US"/>
        </w:rPr>
        <w:t>in</w:t>
      </w:r>
      <w:r w:rsidR="00E04962">
        <w:t xml:space="preserve"> simple English</w:t>
      </w:r>
    </w:p>
    <w:p w:rsidR="004618B9" w:rsidRPr="00B84450" w:rsidRDefault="004618B9" w:rsidP="004618B9">
      <w:pPr>
        <w:pStyle w:val="ListParagraph"/>
        <w:numPr>
          <w:ilvl w:val="0"/>
          <w:numId w:val="4"/>
        </w:numPr>
        <w:jc w:val="both"/>
      </w:pPr>
      <w:r>
        <w:t>Ha</w:t>
      </w:r>
      <w:r w:rsidR="001D0C80">
        <w:t>ve</w:t>
      </w:r>
      <w:r>
        <w:t xml:space="preserve"> active enrolment in HKACC activities and services in past year</w:t>
      </w:r>
    </w:p>
    <w:p w:rsidR="00E04962" w:rsidRDefault="001D0C80" w:rsidP="00E04962">
      <w:pPr>
        <w:pStyle w:val="ListParagraph"/>
        <w:numPr>
          <w:ilvl w:val="0"/>
          <w:numId w:val="4"/>
        </w:numPr>
        <w:jc w:val="both"/>
      </w:pPr>
      <w:r>
        <w:t>Be</w:t>
      </w:r>
      <w:r w:rsidR="00E04962">
        <w:t xml:space="preserve"> passion in flying</w:t>
      </w:r>
    </w:p>
    <w:p w:rsidR="004474C5" w:rsidRDefault="004474C5" w:rsidP="00E04962">
      <w:pPr>
        <w:pStyle w:val="ListParagraph"/>
        <w:numPr>
          <w:ilvl w:val="0"/>
          <w:numId w:val="4"/>
        </w:numPr>
        <w:jc w:val="both"/>
      </w:pPr>
      <w:r>
        <w:t>Ha</w:t>
      </w:r>
      <w:r w:rsidR="001D0C80">
        <w:t>ve</w:t>
      </w:r>
      <w:r>
        <w:t xml:space="preserve"> priority with previous experience in flight simulation</w:t>
      </w:r>
    </w:p>
    <w:p w:rsidR="004474C5" w:rsidRDefault="004474C5" w:rsidP="004474C5">
      <w:pPr>
        <w:jc w:val="both"/>
      </w:pPr>
    </w:p>
    <w:p w:rsidR="00FD3F4D" w:rsidRPr="00FD3F4D" w:rsidRDefault="00FD3F4D" w:rsidP="00FD3F4D">
      <w:pPr>
        <w:pStyle w:val="Default"/>
        <w:rPr>
          <w:rFonts w:ascii="Times New Roman" w:hAnsi="Times New Roman" w:cs="Times New Roman"/>
          <w:i/>
        </w:rPr>
      </w:pPr>
      <w:r w:rsidRPr="00FD3F4D">
        <w:rPr>
          <w:rFonts w:ascii="Times New Roman" w:hAnsi="Times New Roman" w:cs="Times New Roman"/>
          <w:b/>
          <w:bCs/>
          <w:i/>
        </w:rPr>
        <w:t>Application</w:t>
      </w:r>
    </w:p>
    <w:p w:rsidR="00FD3F4D" w:rsidRPr="00FD3F4D" w:rsidRDefault="00FD3F4D" w:rsidP="00350FCE">
      <w:pPr>
        <w:ind w:firstLine="480"/>
        <w:jc w:val="both"/>
        <w:rPr>
          <w:lang w:val="en-US"/>
        </w:rPr>
      </w:pPr>
      <w:r w:rsidRPr="00FD3F4D">
        <w:t xml:space="preserve">Interested cadets please complete the application form and return to </w:t>
      </w:r>
      <w:r w:rsidRPr="00FD3F4D">
        <w:rPr>
          <w:lang w:val="en-US"/>
        </w:rPr>
        <w:t>Specialist Flight Li</w:t>
      </w:r>
      <w:r w:rsidR="0006256F">
        <w:rPr>
          <w:lang w:val="en-US"/>
        </w:rPr>
        <w:t>eutenant Simon Po Kei Wong</w:t>
      </w:r>
      <w:r>
        <w:rPr>
          <w:lang w:val="en-US"/>
        </w:rPr>
        <w:t xml:space="preserve"> at </w:t>
      </w:r>
      <w:hyperlink r:id="rId9" w:history="1">
        <w:r w:rsidR="00801FE6" w:rsidRPr="001B2E15">
          <w:rPr>
            <w:rStyle w:val="Hyperlink"/>
            <w:lang w:val="en-US"/>
          </w:rPr>
          <w:t>sw@nzfta.org</w:t>
        </w:r>
      </w:hyperlink>
      <w:r w:rsidR="00031525">
        <w:rPr>
          <w:lang w:val="en-US"/>
        </w:rPr>
        <w:t xml:space="preserve">. </w:t>
      </w:r>
      <w:r w:rsidR="003D1F7D">
        <w:rPr>
          <w:lang w:val="en-US"/>
        </w:rPr>
        <w:t xml:space="preserve">For the candidates who wish to apply for the batch </w:t>
      </w:r>
      <w:r w:rsidR="00BD216D">
        <w:rPr>
          <w:lang w:val="en-US"/>
        </w:rPr>
        <w:t>in</w:t>
      </w:r>
      <w:r w:rsidR="003D1F7D">
        <w:rPr>
          <w:lang w:val="en-US"/>
        </w:rPr>
        <w:t xml:space="preserve"> 2013, please submit your application as soon as possible. Late applications will be considered for the entry of the batch </w:t>
      </w:r>
      <w:r w:rsidR="00BD216D">
        <w:rPr>
          <w:lang w:val="en-US"/>
        </w:rPr>
        <w:t>in</w:t>
      </w:r>
      <w:r w:rsidR="003D1F7D">
        <w:rPr>
          <w:lang w:val="en-US"/>
        </w:rPr>
        <w:t xml:space="preserve"> 2014.</w:t>
      </w:r>
    </w:p>
    <w:p w:rsidR="00FD3F4D" w:rsidRDefault="00FD3F4D" w:rsidP="004474C5">
      <w:pPr>
        <w:pStyle w:val="Default"/>
        <w:rPr>
          <w:b/>
          <w:bCs/>
          <w:sz w:val="23"/>
          <w:szCs w:val="23"/>
        </w:rPr>
      </w:pPr>
    </w:p>
    <w:p w:rsidR="004474C5" w:rsidRPr="00FD3F4D" w:rsidRDefault="004474C5" w:rsidP="004474C5">
      <w:pPr>
        <w:pStyle w:val="Default"/>
        <w:rPr>
          <w:rFonts w:ascii="Times New Roman" w:hAnsi="Times New Roman" w:cs="Times New Roman"/>
          <w:b/>
          <w:i/>
        </w:rPr>
      </w:pPr>
      <w:r w:rsidRPr="00FD3F4D">
        <w:rPr>
          <w:rFonts w:ascii="Times New Roman" w:hAnsi="Times New Roman" w:cs="Times New Roman"/>
          <w:b/>
          <w:bCs/>
          <w:i/>
        </w:rPr>
        <w:t>Selection</w:t>
      </w:r>
    </w:p>
    <w:p w:rsidR="00BB3A11" w:rsidRPr="00031525" w:rsidRDefault="004474C5" w:rsidP="00031525">
      <w:pPr>
        <w:pStyle w:val="Default"/>
        <w:ind w:firstLine="480"/>
        <w:rPr>
          <w:rFonts w:ascii="Times New Roman" w:hAnsi="Times New Roman" w:cs="Times New Roman"/>
        </w:rPr>
      </w:pPr>
      <w:r w:rsidRPr="00FD3F4D">
        <w:rPr>
          <w:rFonts w:ascii="Times New Roman" w:hAnsi="Times New Roman" w:cs="Times New Roman"/>
        </w:rPr>
        <w:t xml:space="preserve">Applicants will be invited for selection </w:t>
      </w:r>
      <w:r w:rsidR="00FD3F4D">
        <w:rPr>
          <w:rFonts w:ascii="Times New Roman" w:hAnsi="Times New Roman" w:cs="Times New Roman"/>
        </w:rPr>
        <w:t>i</w:t>
      </w:r>
      <w:r w:rsidRPr="00FD3F4D">
        <w:rPr>
          <w:rFonts w:ascii="Times New Roman" w:hAnsi="Times New Roman" w:cs="Times New Roman"/>
        </w:rPr>
        <w:t>nterview</w:t>
      </w:r>
      <w:r w:rsidR="00FD3F4D">
        <w:rPr>
          <w:rFonts w:ascii="Times New Roman" w:hAnsi="Times New Roman" w:cs="Times New Roman"/>
        </w:rPr>
        <w:t xml:space="preserve"> and flight simulation assessment </w:t>
      </w:r>
      <w:r w:rsidRPr="00FD3F4D">
        <w:rPr>
          <w:rFonts w:ascii="Times New Roman" w:hAnsi="Times New Roman" w:cs="Times New Roman"/>
        </w:rPr>
        <w:t>(details will be announced</w:t>
      </w:r>
      <w:r w:rsidR="00FD3F4D">
        <w:rPr>
          <w:rFonts w:ascii="Times New Roman" w:hAnsi="Times New Roman" w:cs="Times New Roman"/>
        </w:rPr>
        <w:t xml:space="preserve"> individually</w:t>
      </w:r>
      <w:r w:rsidRPr="00FD3F4D">
        <w:rPr>
          <w:rFonts w:ascii="Times New Roman" w:hAnsi="Times New Roman" w:cs="Times New Roman"/>
        </w:rPr>
        <w:t xml:space="preserve">). </w:t>
      </w:r>
      <w:r w:rsidRPr="0006256F">
        <w:rPr>
          <w:rFonts w:ascii="Times New Roman" w:hAnsi="Times New Roman" w:cs="Times New Roman"/>
        </w:rPr>
        <w:t xml:space="preserve">Should you have any </w:t>
      </w:r>
      <w:r w:rsidR="00031525">
        <w:rPr>
          <w:rFonts w:ascii="Times New Roman" w:hAnsi="Times New Roman" w:cs="Times New Roman"/>
        </w:rPr>
        <w:t>enquiries</w:t>
      </w:r>
      <w:r w:rsidRPr="0006256F">
        <w:rPr>
          <w:rFonts w:ascii="Times New Roman" w:hAnsi="Times New Roman" w:cs="Times New Roman"/>
        </w:rPr>
        <w:t>, please do not hesitate</w:t>
      </w:r>
      <w:r w:rsidR="00FD3F4D" w:rsidRPr="0006256F">
        <w:rPr>
          <w:rFonts w:ascii="Times New Roman" w:hAnsi="Times New Roman" w:cs="Times New Roman"/>
        </w:rPr>
        <w:t xml:space="preserve"> </w:t>
      </w:r>
      <w:r w:rsidRPr="0006256F">
        <w:rPr>
          <w:rFonts w:ascii="Times New Roman" w:hAnsi="Times New Roman" w:cs="Times New Roman"/>
        </w:rPr>
        <w:t xml:space="preserve">to contact </w:t>
      </w:r>
      <w:r w:rsidR="00FD3F4D" w:rsidRPr="0006256F">
        <w:rPr>
          <w:rFonts w:ascii="Times New Roman" w:hAnsi="Times New Roman" w:cs="Times New Roman"/>
        </w:rPr>
        <w:t xml:space="preserve">Specialist Flight Lieutenant Simon Po Kei Wong at </w:t>
      </w:r>
      <w:hyperlink r:id="rId10" w:history="1">
        <w:r w:rsidR="0006256F" w:rsidRPr="0006256F">
          <w:rPr>
            <w:rStyle w:val="Hyperlink"/>
            <w:rFonts w:ascii="Times New Roman" w:hAnsi="Times New Roman" w:cs="Times New Roman"/>
          </w:rPr>
          <w:t>s</w:t>
        </w:r>
        <w:r w:rsidR="00801FE6">
          <w:rPr>
            <w:rStyle w:val="Hyperlink"/>
            <w:rFonts w:ascii="Times New Roman" w:hAnsi="Times New Roman" w:cs="Times New Roman"/>
          </w:rPr>
          <w:t>w</w:t>
        </w:r>
        <w:r w:rsidR="0006256F" w:rsidRPr="0006256F">
          <w:rPr>
            <w:rStyle w:val="Hyperlink"/>
            <w:rFonts w:ascii="Times New Roman" w:hAnsi="Times New Roman" w:cs="Times New Roman"/>
          </w:rPr>
          <w:t>@nzfta.org</w:t>
        </w:r>
      </w:hyperlink>
      <w:r w:rsidR="00FD3F4D" w:rsidRPr="0006256F">
        <w:rPr>
          <w:rFonts w:ascii="Times New Roman" w:hAnsi="Times New Roman" w:cs="Times New Roman"/>
        </w:rPr>
        <w:t>.</w:t>
      </w:r>
      <w:r w:rsidR="00BB3A11">
        <w:br w:type="page"/>
      </w:r>
    </w:p>
    <w:p w:rsidR="00BB3A11" w:rsidRDefault="00BB3A11" w:rsidP="00BB3A11">
      <w:pPr>
        <w:jc w:val="center"/>
        <w:rPr>
          <w:b/>
          <w:bCs/>
          <w:kern w:val="36"/>
          <w:sz w:val="28"/>
        </w:rPr>
      </w:pPr>
      <w:r>
        <w:rPr>
          <w:b/>
          <w:bCs/>
          <w:kern w:val="36"/>
          <w:sz w:val="28"/>
        </w:rPr>
        <w:lastRenderedPageBreak/>
        <w:t>Application for Cadets of Operation Kingbird 2013</w:t>
      </w:r>
      <w:r w:rsidR="00031525">
        <w:rPr>
          <w:b/>
          <w:bCs/>
          <w:kern w:val="36"/>
          <w:sz w:val="28"/>
        </w:rPr>
        <w:t xml:space="preserve"> and 20</w:t>
      </w:r>
      <w:r>
        <w:rPr>
          <w:b/>
          <w:bCs/>
          <w:kern w:val="36"/>
          <w:sz w:val="28"/>
        </w:rPr>
        <w:t>14,</w:t>
      </w:r>
    </w:p>
    <w:p w:rsidR="00BB3A11" w:rsidRDefault="00BB3A11" w:rsidP="00BB3A11">
      <w:pPr>
        <w:jc w:val="center"/>
        <w:rPr>
          <w:b/>
          <w:bCs/>
          <w:kern w:val="36"/>
          <w:sz w:val="28"/>
        </w:rPr>
      </w:pPr>
      <w:r>
        <w:rPr>
          <w:b/>
          <w:bCs/>
          <w:kern w:val="36"/>
          <w:sz w:val="28"/>
        </w:rPr>
        <w:t>Hong Kong/New Zealand</w:t>
      </w:r>
    </w:p>
    <w:p w:rsidR="00BB3A11" w:rsidRDefault="00BB3A11" w:rsidP="00BB3A11">
      <w:pPr>
        <w:jc w:val="center"/>
        <w:rPr>
          <w:i/>
        </w:rPr>
      </w:pPr>
      <w:r w:rsidRPr="001F7B3C">
        <w:rPr>
          <w:bCs/>
          <w:i/>
          <w:kern w:val="36"/>
        </w:rPr>
        <w:t xml:space="preserve">Organised by </w:t>
      </w:r>
      <w:r w:rsidR="00031525" w:rsidRPr="00031525">
        <w:rPr>
          <w:i/>
        </w:rPr>
        <w:t xml:space="preserve">Aviation </w:t>
      </w:r>
      <w:r w:rsidR="00B667CE">
        <w:rPr>
          <w:i/>
        </w:rPr>
        <w:t xml:space="preserve">Support </w:t>
      </w:r>
      <w:r w:rsidR="00031525" w:rsidRPr="00031525">
        <w:rPr>
          <w:i/>
        </w:rPr>
        <w:t>Flight</w:t>
      </w:r>
      <w:r w:rsidR="00031525">
        <w:rPr>
          <w:i/>
        </w:rPr>
        <w:t xml:space="preserve">, </w:t>
      </w:r>
      <w:r w:rsidR="00B108B2" w:rsidRPr="00B108B2">
        <w:rPr>
          <w:i/>
        </w:rPr>
        <w:t>Operation</w:t>
      </w:r>
      <w:r w:rsidR="00537E88">
        <w:rPr>
          <w:i/>
        </w:rPr>
        <w:t>s</w:t>
      </w:r>
      <w:r w:rsidR="00B108B2" w:rsidRPr="00B108B2">
        <w:rPr>
          <w:i/>
        </w:rPr>
        <w:t xml:space="preserve"> Support </w:t>
      </w:r>
      <w:r w:rsidR="00801FE6">
        <w:rPr>
          <w:i/>
        </w:rPr>
        <w:t>Wing</w:t>
      </w:r>
    </w:p>
    <w:p w:rsidR="00031525" w:rsidRDefault="00031525" w:rsidP="00BB3A11">
      <w:pPr>
        <w:jc w:val="center"/>
        <w:rPr>
          <w:bCs/>
          <w:i/>
          <w:kern w:val="36"/>
        </w:rPr>
      </w:pPr>
    </w:p>
    <w:p w:rsidR="00B667CE" w:rsidRPr="00031525" w:rsidRDefault="00B667CE" w:rsidP="00BB3A11">
      <w:pPr>
        <w:jc w:val="center"/>
        <w:rPr>
          <w:bCs/>
          <w:i/>
          <w:kern w:val="36"/>
        </w:rPr>
      </w:pPr>
    </w:p>
    <w:tbl>
      <w:tblPr>
        <w:tblStyle w:val="TableGrid"/>
        <w:tblW w:w="10020" w:type="dxa"/>
        <w:tblLayout w:type="fixed"/>
        <w:tblLook w:val="04A0" w:firstRow="1" w:lastRow="0" w:firstColumn="1" w:lastColumn="0" w:noHBand="0" w:noVBand="1"/>
      </w:tblPr>
      <w:tblGrid>
        <w:gridCol w:w="737"/>
        <w:gridCol w:w="433"/>
        <w:gridCol w:w="467"/>
        <w:gridCol w:w="360"/>
        <w:gridCol w:w="900"/>
        <w:gridCol w:w="270"/>
        <w:gridCol w:w="449"/>
        <w:gridCol w:w="721"/>
        <w:gridCol w:w="89"/>
        <w:gridCol w:w="361"/>
        <w:gridCol w:w="359"/>
        <w:gridCol w:w="901"/>
        <w:gridCol w:w="270"/>
        <w:gridCol w:w="720"/>
        <w:gridCol w:w="181"/>
        <w:gridCol w:w="629"/>
        <w:gridCol w:w="33"/>
        <w:gridCol w:w="57"/>
        <w:gridCol w:w="590"/>
        <w:gridCol w:w="1480"/>
        <w:gridCol w:w="13"/>
      </w:tblGrid>
      <w:tr w:rsidR="00BE7915" w:rsidTr="00B667CE">
        <w:trPr>
          <w:trHeight w:val="576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11" w:rsidRDefault="00BB3A11" w:rsidP="00BB3A11">
            <w:pPr>
              <w:tabs>
                <w:tab w:val="left" w:pos="7065"/>
              </w:tabs>
            </w:pPr>
            <w:r>
              <w:t>Unit:</w:t>
            </w:r>
          </w:p>
        </w:tc>
        <w:tc>
          <w:tcPr>
            <w:tcW w:w="2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11" w:rsidRDefault="00BB3A11" w:rsidP="00BB3A11">
            <w:pPr>
              <w:tabs>
                <w:tab w:val="left" w:pos="7065"/>
              </w:tabs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11" w:rsidRDefault="00BB3A11" w:rsidP="00BB3A11">
            <w:pPr>
              <w:tabs>
                <w:tab w:val="left" w:pos="7065"/>
              </w:tabs>
            </w:pPr>
            <w:r>
              <w:t>Rank:</w:t>
            </w:r>
          </w:p>
        </w:tc>
        <w:tc>
          <w:tcPr>
            <w:tcW w:w="26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11" w:rsidRDefault="00BB3A11" w:rsidP="00BB3A11">
            <w:pPr>
              <w:tabs>
                <w:tab w:val="left" w:pos="7065"/>
              </w:tabs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A11" w:rsidRDefault="00BB3A11" w:rsidP="00BB3A11">
            <w:pPr>
              <w:tabs>
                <w:tab w:val="left" w:pos="7065"/>
              </w:tabs>
            </w:pPr>
            <w:r>
              <w:t>Serial: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3A11" w:rsidRDefault="00BB3A11" w:rsidP="00BB3A11">
            <w:pPr>
              <w:tabs>
                <w:tab w:val="left" w:pos="7065"/>
              </w:tabs>
            </w:pPr>
          </w:p>
        </w:tc>
      </w:tr>
      <w:tr w:rsidR="00BE7915" w:rsidTr="00B667CE">
        <w:trPr>
          <w:trHeight w:val="576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915" w:rsidRDefault="00BE7915" w:rsidP="00BB3A11">
            <w:pPr>
              <w:tabs>
                <w:tab w:val="left" w:pos="7065"/>
              </w:tabs>
            </w:pPr>
            <w:r>
              <w:t>Surname:</w:t>
            </w:r>
          </w:p>
        </w:tc>
        <w:tc>
          <w:tcPr>
            <w:tcW w:w="2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915" w:rsidRDefault="00BE7915" w:rsidP="00BB3A11">
            <w:pPr>
              <w:tabs>
                <w:tab w:val="left" w:pos="7065"/>
              </w:tabs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915" w:rsidRDefault="00BE7915" w:rsidP="00BB3A11">
            <w:pPr>
              <w:tabs>
                <w:tab w:val="left" w:pos="7065"/>
              </w:tabs>
            </w:pPr>
            <w:r>
              <w:t>Given Name:</w:t>
            </w:r>
          </w:p>
        </w:tc>
        <w:tc>
          <w:tcPr>
            <w:tcW w:w="27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915" w:rsidRDefault="00BE7915" w:rsidP="00BB3A11">
            <w:pPr>
              <w:tabs>
                <w:tab w:val="left" w:pos="7065"/>
              </w:tabs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7915" w:rsidRDefault="00BE7915" w:rsidP="00BB3A11">
            <w:pPr>
              <w:tabs>
                <w:tab w:val="left" w:pos="7065"/>
              </w:tabs>
            </w:pPr>
            <w:r>
              <w:t>Sex: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7915" w:rsidRPr="00BE7915" w:rsidRDefault="00BE7915" w:rsidP="00BB3A11">
            <w:pPr>
              <w:tabs>
                <w:tab w:val="left" w:pos="7065"/>
              </w:tabs>
              <w:rPr>
                <w:lang w:val="en-US"/>
              </w:rPr>
            </w:pPr>
            <w:r>
              <w:rPr>
                <w:rFonts w:ascii="PMingLiU" w:hAnsi="PMingLiU" w:hint="eastAsia"/>
              </w:rPr>
              <w:t>□</w:t>
            </w:r>
            <w:r>
              <w:rPr>
                <w:rFonts w:ascii="PMingLiU" w:hAnsi="PMingLiU"/>
                <w:lang w:val="en-US"/>
              </w:rPr>
              <w:t xml:space="preserve">M  </w:t>
            </w:r>
            <w:r>
              <w:rPr>
                <w:rFonts w:ascii="PMingLiU" w:hAnsi="PMingLiU" w:hint="eastAsia"/>
              </w:rPr>
              <w:t>□</w:t>
            </w:r>
            <w:r>
              <w:rPr>
                <w:rFonts w:ascii="PMingLiU" w:hAnsi="PMingLiU"/>
                <w:lang w:val="en-US"/>
              </w:rPr>
              <w:t>F</w:t>
            </w:r>
          </w:p>
        </w:tc>
      </w:tr>
      <w:tr w:rsidR="00BE7915" w:rsidTr="00B667CE">
        <w:trPr>
          <w:trHeight w:val="576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915" w:rsidRDefault="00BE7915" w:rsidP="00BB3A11">
            <w:pPr>
              <w:tabs>
                <w:tab w:val="left" w:pos="7065"/>
              </w:tabs>
            </w:pPr>
            <w:r>
              <w:t>Date of Birth(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915" w:rsidRDefault="00BE7915" w:rsidP="00BB3A11">
            <w:pPr>
              <w:tabs>
                <w:tab w:val="left" w:pos="7065"/>
              </w:tabs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915" w:rsidRDefault="00BE7915" w:rsidP="00BB3A11">
            <w:pPr>
              <w:tabs>
                <w:tab w:val="left" w:pos="7065"/>
              </w:tabs>
            </w:pPr>
            <w:r>
              <w:t>Place of Birth: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915" w:rsidRDefault="00BE7915" w:rsidP="00BB3A11">
            <w:pPr>
              <w:tabs>
                <w:tab w:val="left" w:pos="7065"/>
              </w:tabs>
            </w:pPr>
          </w:p>
        </w:tc>
      </w:tr>
      <w:tr w:rsidR="00B667CE" w:rsidTr="00B667CE">
        <w:trPr>
          <w:trHeight w:val="576"/>
        </w:trPr>
        <w:tc>
          <w:tcPr>
            <w:tcW w:w="19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CE" w:rsidRDefault="00B667CE" w:rsidP="00BB3A11">
            <w:pPr>
              <w:tabs>
                <w:tab w:val="left" w:pos="7065"/>
              </w:tabs>
            </w:pPr>
            <w:r>
              <w:t>Name of School:</w:t>
            </w:r>
          </w:p>
        </w:tc>
        <w:tc>
          <w:tcPr>
            <w:tcW w:w="4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7CE" w:rsidRDefault="00B667CE" w:rsidP="00BB3A11">
            <w:pPr>
              <w:tabs>
                <w:tab w:val="left" w:pos="7065"/>
              </w:tabs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CE" w:rsidRDefault="00B667CE" w:rsidP="00BB3A11">
            <w:pPr>
              <w:tabs>
                <w:tab w:val="left" w:pos="7065"/>
              </w:tabs>
            </w:pPr>
            <w:r>
              <w:t>Year: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7CE" w:rsidRDefault="00B667CE" w:rsidP="00BB3A11">
            <w:pPr>
              <w:tabs>
                <w:tab w:val="left" w:pos="7065"/>
              </w:tabs>
            </w:pPr>
          </w:p>
        </w:tc>
      </w:tr>
      <w:tr w:rsidR="00571A6F" w:rsidTr="00B667CE">
        <w:trPr>
          <w:gridAfter w:val="1"/>
          <w:wAfter w:w="13" w:type="dxa"/>
          <w:trHeight w:val="576"/>
        </w:trPr>
        <w:tc>
          <w:tcPr>
            <w:tcW w:w="19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A6F" w:rsidRDefault="00571A6F" w:rsidP="00BB3A11">
            <w:pPr>
              <w:tabs>
                <w:tab w:val="left" w:pos="7065"/>
              </w:tabs>
            </w:pPr>
            <w:r>
              <w:t>Email Address:</w:t>
            </w:r>
          </w:p>
        </w:tc>
        <w:tc>
          <w:tcPr>
            <w:tcW w:w="40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A6F" w:rsidRDefault="00571A6F" w:rsidP="00BB3A11">
            <w:pPr>
              <w:tabs>
                <w:tab w:val="left" w:pos="7065"/>
              </w:tabs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A6F" w:rsidRDefault="00571A6F" w:rsidP="00BB3A11">
            <w:pPr>
              <w:tabs>
                <w:tab w:val="left" w:pos="7065"/>
              </w:tabs>
            </w:pPr>
            <w:r>
              <w:t>Contact Number: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A6F" w:rsidRDefault="00571A6F" w:rsidP="00BB3A11">
            <w:pPr>
              <w:tabs>
                <w:tab w:val="left" w:pos="7065"/>
              </w:tabs>
            </w:pPr>
          </w:p>
        </w:tc>
      </w:tr>
      <w:tr w:rsidR="00571A6F" w:rsidTr="00B667CE">
        <w:trPr>
          <w:gridAfter w:val="1"/>
          <w:wAfter w:w="13" w:type="dxa"/>
          <w:trHeight w:val="576"/>
        </w:trPr>
        <w:tc>
          <w:tcPr>
            <w:tcW w:w="28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A6F" w:rsidRDefault="00571A6F" w:rsidP="00233E49">
            <w:pPr>
              <w:tabs>
                <w:tab w:val="left" w:pos="7065"/>
              </w:tabs>
            </w:pPr>
            <w:r>
              <w:t>Emergency Contact Person:</w:t>
            </w:r>
          </w:p>
        </w:tc>
        <w:tc>
          <w:tcPr>
            <w:tcW w:w="71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A6F" w:rsidRDefault="00571A6F" w:rsidP="00233E49">
            <w:pPr>
              <w:tabs>
                <w:tab w:val="left" w:pos="7065"/>
              </w:tabs>
            </w:pPr>
          </w:p>
        </w:tc>
      </w:tr>
      <w:tr w:rsidR="00571A6F" w:rsidTr="00B667CE">
        <w:trPr>
          <w:gridAfter w:val="1"/>
          <w:wAfter w:w="13" w:type="dxa"/>
          <w:trHeight w:val="576"/>
        </w:trPr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A6F" w:rsidRDefault="00571A6F" w:rsidP="00233E49">
            <w:pPr>
              <w:tabs>
                <w:tab w:val="left" w:pos="7065"/>
              </w:tabs>
            </w:pPr>
            <w:r>
              <w:t>Relationship:</w:t>
            </w:r>
          </w:p>
        </w:tc>
        <w:tc>
          <w:tcPr>
            <w:tcW w:w="3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A6F" w:rsidRDefault="00571A6F" w:rsidP="00233E49">
            <w:pPr>
              <w:tabs>
                <w:tab w:val="left" w:pos="7065"/>
              </w:tabs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A6F" w:rsidRDefault="00571A6F" w:rsidP="00233E49">
            <w:pPr>
              <w:tabs>
                <w:tab w:val="left" w:pos="7065"/>
              </w:tabs>
            </w:pPr>
            <w:r>
              <w:t>Emergency Contact Number: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A6F" w:rsidRDefault="00571A6F" w:rsidP="00233E49">
            <w:pPr>
              <w:tabs>
                <w:tab w:val="left" w:pos="7065"/>
              </w:tabs>
            </w:pPr>
          </w:p>
        </w:tc>
      </w:tr>
      <w:tr w:rsidR="00571A6F" w:rsidRPr="00350FCE" w:rsidTr="00B667CE">
        <w:trPr>
          <w:gridAfter w:val="1"/>
          <w:wAfter w:w="13" w:type="dxa"/>
          <w:trHeight w:val="576"/>
        </w:trPr>
        <w:tc>
          <w:tcPr>
            <w:tcW w:w="43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A6F" w:rsidRPr="00350FCE" w:rsidRDefault="00571A6F" w:rsidP="007A64DA">
            <w:pPr>
              <w:tabs>
                <w:tab w:val="left" w:pos="7065"/>
              </w:tabs>
            </w:pPr>
            <w:r>
              <w:t>Experience in flight simulation (in hours):</w:t>
            </w: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A6F" w:rsidRPr="00350FCE" w:rsidRDefault="00571A6F" w:rsidP="007A64DA">
            <w:pPr>
              <w:tabs>
                <w:tab w:val="left" w:pos="7065"/>
              </w:tabs>
            </w:pPr>
          </w:p>
        </w:tc>
      </w:tr>
      <w:tr w:rsidR="00571A6F" w:rsidRPr="00350FCE" w:rsidTr="00B667CE">
        <w:trPr>
          <w:gridAfter w:val="1"/>
          <w:wAfter w:w="13" w:type="dxa"/>
          <w:trHeight w:val="576"/>
        </w:trPr>
        <w:tc>
          <w:tcPr>
            <w:tcW w:w="43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A6F" w:rsidRPr="00350FCE" w:rsidRDefault="00571A6F" w:rsidP="001F6115">
            <w:pPr>
              <w:tabs>
                <w:tab w:val="left" w:pos="7065"/>
              </w:tabs>
            </w:pPr>
            <w:r>
              <w:t>Where do you learn flight simulation?</w:t>
            </w:r>
          </w:p>
        </w:tc>
        <w:tc>
          <w:tcPr>
            <w:tcW w:w="567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571A6F" w:rsidRPr="00350FCE" w:rsidRDefault="00571A6F" w:rsidP="007A64DA">
            <w:pPr>
              <w:tabs>
                <w:tab w:val="left" w:pos="7065"/>
              </w:tabs>
            </w:pPr>
          </w:p>
        </w:tc>
      </w:tr>
    </w:tbl>
    <w:p w:rsidR="006F0ED1" w:rsidRDefault="006F0ED1" w:rsidP="005D762A">
      <w:pPr>
        <w:tabs>
          <w:tab w:val="left" w:pos="6030"/>
        </w:tabs>
        <w:rPr>
          <w:bCs/>
        </w:rPr>
      </w:pPr>
    </w:p>
    <w:p w:rsidR="009C6A9E" w:rsidRDefault="009C6A9E" w:rsidP="005D762A">
      <w:pPr>
        <w:tabs>
          <w:tab w:val="left" w:pos="6030"/>
        </w:tabs>
        <w:rPr>
          <w:bCs/>
        </w:rPr>
      </w:pPr>
    </w:p>
    <w:p w:rsidR="006F0ED1" w:rsidRPr="00031525" w:rsidRDefault="005D762A" w:rsidP="00031525">
      <w:pPr>
        <w:tabs>
          <w:tab w:val="left" w:pos="6030"/>
        </w:tabs>
        <w:rPr>
          <w:bCs/>
          <w:u w:val="single"/>
        </w:rPr>
      </w:pPr>
      <w:r w:rsidRPr="005D762A">
        <w:rPr>
          <w:bCs/>
        </w:rPr>
        <w:t>Participant’s Signature:</w:t>
      </w:r>
      <w:r w:rsidRPr="005D762A">
        <w:rPr>
          <w:bCs/>
          <w:u w:val="single"/>
        </w:rPr>
        <w:tab/>
        <w:t xml:space="preserve">       </w:t>
      </w:r>
      <w:r w:rsidRPr="005D762A">
        <w:rPr>
          <w:bCs/>
        </w:rPr>
        <w:t>Date:</w:t>
      </w:r>
      <w:r w:rsidRPr="005D762A">
        <w:rPr>
          <w:bCs/>
          <w:u w:val="single"/>
        </w:rPr>
        <w:t xml:space="preserve">                    </w:t>
      </w:r>
    </w:p>
    <w:sectPr w:rsidR="006F0ED1" w:rsidRPr="00031525" w:rsidSect="00B667CE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B4" w:rsidRDefault="001E28B4" w:rsidP="00C93A58">
      <w:r>
        <w:separator/>
      </w:r>
    </w:p>
  </w:endnote>
  <w:endnote w:type="continuationSeparator" w:id="0">
    <w:p w:rsidR="001E28B4" w:rsidRDefault="001E28B4" w:rsidP="00C9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B4" w:rsidRDefault="001E28B4" w:rsidP="00C93A58">
      <w:r>
        <w:separator/>
      </w:r>
    </w:p>
  </w:footnote>
  <w:footnote w:type="continuationSeparator" w:id="0">
    <w:p w:rsidR="001E28B4" w:rsidRDefault="001E28B4" w:rsidP="00C93A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6D" w:rsidRDefault="00BD216D" w:rsidP="00BD216D">
    <w:pPr>
      <w:pStyle w:val="Header"/>
      <w:jc w:val="center"/>
      <w:rPr>
        <w:b/>
        <w:sz w:val="28"/>
      </w:rPr>
    </w:pPr>
    <w:r>
      <w:rPr>
        <w:b/>
        <w:noProof/>
        <w:sz w:val="2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933450</wp:posOffset>
          </wp:positionH>
          <wp:positionV relativeFrom="paragraph">
            <wp:posOffset>-159385</wp:posOffset>
          </wp:positionV>
          <wp:extent cx="723900" cy="714375"/>
          <wp:effectExtent l="19050" t="0" r="0" b="0"/>
          <wp:wrapSquare wrapText="bothSides"/>
          <wp:docPr id="3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rcRect r="52805" b="20625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  </w:t>
    </w:r>
  </w:p>
  <w:p w:rsidR="00BD216D" w:rsidRDefault="00BD216D" w:rsidP="00BD216D">
    <w:pPr>
      <w:pStyle w:val="Header"/>
      <w:jc w:val="center"/>
      <w:rPr>
        <w:b/>
        <w:sz w:val="28"/>
      </w:rPr>
    </w:pPr>
    <w:r>
      <w:rPr>
        <w:b/>
        <w:sz w:val="28"/>
      </w:rPr>
      <w:t xml:space="preserve">     </w:t>
    </w:r>
    <w:r w:rsidRPr="00BD216D">
      <w:rPr>
        <w:b/>
        <w:sz w:val="28"/>
      </w:rPr>
      <w:t>HONG KONG AIR CADET CORPS</w:t>
    </w:r>
  </w:p>
  <w:p w:rsidR="00BD216D" w:rsidRDefault="00BD216D" w:rsidP="00BD216D">
    <w:pPr>
      <w:pStyle w:val="Header"/>
    </w:pPr>
  </w:p>
  <w:p w:rsidR="00BD216D" w:rsidRPr="00BD216D" w:rsidRDefault="00BD216D" w:rsidP="00BD216D">
    <w:pPr>
      <w:pStyle w:val="Header"/>
    </w:pPr>
    <w:r>
      <w:t>============================================</w:t>
    </w:r>
    <w:r w:rsidR="00913AA2">
      <w:t>============================</w:t>
    </w:r>
    <w:r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BA2"/>
    <w:multiLevelType w:val="hybridMultilevel"/>
    <w:tmpl w:val="4C54B5F2"/>
    <w:lvl w:ilvl="0" w:tplc="0409000F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E2D3D5B"/>
    <w:multiLevelType w:val="multilevel"/>
    <w:tmpl w:val="029EDAA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">
    <w:nsid w:val="6D494A59"/>
    <w:multiLevelType w:val="multilevel"/>
    <w:tmpl w:val="13E0C61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">
    <w:nsid w:val="7C383B99"/>
    <w:multiLevelType w:val="hybridMultilevel"/>
    <w:tmpl w:val="BADE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16"/>
    <w:rsid w:val="00015065"/>
    <w:rsid w:val="00016D0B"/>
    <w:rsid w:val="00031525"/>
    <w:rsid w:val="00037327"/>
    <w:rsid w:val="000534F8"/>
    <w:rsid w:val="0006256F"/>
    <w:rsid w:val="000649D6"/>
    <w:rsid w:val="00083D08"/>
    <w:rsid w:val="00085618"/>
    <w:rsid w:val="000C545F"/>
    <w:rsid w:val="000D72DA"/>
    <w:rsid w:val="000D7E4D"/>
    <w:rsid w:val="000F151D"/>
    <w:rsid w:val="00104392"/>
    <w:rsid w:val="001072E6"/>
    <w:rsid w:val="00117F6D"/>
    <w:rsid w:val="00130AFE"/>
    <w:rsid w:val="00134FC5"/>
    <w:rsid w:val="00150307"/>
    <w:rsid w:val="00163E6D"/>
    <w:rsid w:val="00165E1C"/>
    <w:rsid w:val="0017435D"/>
    <w:rsid w:val="00174490"/>
    <w:rsid w:val="0018723A"/>
    <w:rsid w:val="001D0C80"/>
    <w:rsid w:val="001E28B4"/>
    <w:rsid w:val="001F3D85"/>
    <w:rsid w:val="001F7B3C"/>
    <w:rsid w:val="002158E0"/>
    <w:rsid w:val="002375F3"/>
    <w:rsid w:val="00262118"/>
    <w:rsid w:val="00265F3B"/>
    <w:rsid w:val="00273FF3"/>
    <w:rsid w:val="0028212B"/>
    <w:rsid w:val="002B4159"/>
    <w:rsid w:val="00307D6B"/>
    <w:rsid w:val="00336A4F"/>
    <w:rsid w:val="00350FCE"/>
    <w:rsid w:val="0036599F"/>
    <w:rsid w:val="00380FD2"/>
    <w:rsid w:val="003A33C9"/>
    <w:rsid w:val="003D1F7D"/>
    <w:rsid w:val="003D7197"/>
    <w:rsid w:val="00404326"/>
    <w:rsid w:val="00421C9F"/>
    <w:rsid w:val="004474C5"/>
    <w:rsid w:val="004618B9"/>
    <w:rsid w:val="00470CCE"/>
    <w:rsid w:val="00485CFF"/>
    <w:rsid w:val="004A500F"/>
    <w:rsid w:val="004F77A2"/>
    <w:rsid w:val="0050322F"/>
    <w:rsid w:val="0051107D"/>
    <w:rsid w:val="00525D6D"/>
    <w:rsid w:val="00533BA1"/>
    <w:rsid w:val="00537E88"/>
    <w:rsid w:val="00571A6F"/>
    <w:rsid w:val="0057628C"/>
    <w:rsid w:val="005D762A"/>
    <w:rsid w:val="005F0B79"/>
    <w:rsid w:val="00611A8E"/>
    <w:rsid w:val="006202E4"/>
    <w:rsid w:val="00660BCA"/>
    <w:rsid w:val="00676C15"/>
    <w:rsid w:val="006921C4"/>
    <w:rsid w:val="006F0ED1"/>
    <w:rsid w:val="006F7849"/>
    <w:rsid w:val="006F7901"/>
    <w:rsid w:val="00705383"/>
    <w:rsid w:val="007071FC"/>
    <w:rsid w:val="00710611"/>
    <w:rsid w:val="00725201"/>
    <w:rsid w:val="00725BBD"/>
    <w:rsid w:val="0075265C"/>
    <w:rsid w:val="0075767E"/>
    <w:rsid w:val="00770F94"/>
    <w:rsid w:val="00782C16"/>
    <w:rsid w:val="007906B3"/>
    <w:rsid w:val="007A2021"/>
    <w:rsid w:val="007A48E2"/>
    <w:rsid w:val="007C7599"/>
    <w:rsid w:val="007D4F06"/>
    <w:rsid w:val="00801FE6"/>
    <w:rsid w:val="00821EDC"/>
    <w:rsid w:val="0082303E"/>
    <w:rsid w:val="00835B38"/>
    <w:rsid w:val="00862EA5"/>
    <w:rsid w:val="008847F0"/>
    <w:rsid w:val="008C3853"/>
    <w:rsid w:val="008E0C7F"/>
    <w:rsid w:val="008E2D7C"/>
    <w:rsid w:val="00913AA2"/>
    <w:rsid w:val="009322E8"/>
    <w:rsid w:val="009467F8"/>
    <w:rsid w:val="00951E07"/>
    <w:rsid w:val="0096231E"/>
    <w:rsid w:val="00966956"/>
    <w:rsid w:val="00971B08"/>
    <w:rsid w:val="00981EDE"/>
    <w:rsid w:val="0098656F"/>
    <w:rsid w:val="009B7040"/>
    <w:rsid w:val="009C6A9E"/>
    <w:rsid w:val="009E207E"/>
    <w:rsid w:val="00A05A8B"/>
    <w:rsid w:val="00A11BDB"/>
    <w:rsid w:val="00A443F8"/>
    <w:rsid w:val="00A61723"/>
    <w:rsid w:val="00A8636C"/>
    <w:rsid w:val="00AE6925"/>
    <w:rsid w:val="00AF364C"/>
    <w:rsid w:val="00B108B2"/>
    <w:rsid w:val="00B667CE"/>
    <w:rsid w:val="00B70903"/>
    <w:rsid w:val="00B87AC7"/>
    <w:rsid w:val="00B916B2"/>
    <w:rsid w:val="00BA6CC5"/>
    <w:rsid w:val="00BB1C70"/>
    <w:rsid w:val="00BB3A11"/>
    <w:rsid w:val="00BC27BF"/>
    <w:rsid w:val="00BD216D"/>
    <w:rsid w:val="00BE7915"/>
    <w:rsid w:val="00BF64A9"/>
    <w:rsid w:val="00C47163"/>
    <w:rsid w:val="00C476D9"/>
    <w:rsid w:val="00C602A7"/>
    <w:rsid w:val="00C8344B"/>
    <w:rsid w:val="00C93A58"/>
    <w:rsid w:val="00CD70E4"/>
    <w:rsid w:val="00CE6787"/>
    <w:rsid w:val="00CE69EA"/>
    <w:rsid w:val="00DA3BF0"/>
    <w:rsid w:val="00DD0F36"/>
    <w:rsid w:val="00DD1E31"/>
    <w:rsid w:val="00E0158B"/>
    <w:rsid w:val="00E04962"/>
    <w:rsid w:val="00E170FA"/>
    <w:rsid w:val="00E21BCA"/>
    <w:rsid w:val="00E43857"/>
    <w:rsid w:val="00E478BF"/>
    <w:rsid w:val="00E50C62"/>
    <w:rsid w:val="00EA777B"/>
    <w:rsid w:val="00EB610A"/>
    <w:rsid w:val="00EB6E0D"/>
    <w:rsid w:val="00ED5FA4"/>
    <w:rsid w:val="00F12B3D"/>
    <w:rsid w:val="00F31815"/>
    <w:rsid w:val="00F46D0C"/>
    <w:rsid w:val="00F50F2E"/>
    <w:rsid w:val="00F575EE"/>
    <w:rsid w:val="00F63558"/>
    <w:rsid w:val="00FD3F4D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BCA"/>
    <w:pPr>
      <w:widowControl w:val="0"/>
    </w:pPr>
    <w:rPr>
      <w:kern w:val="2"/>
      <w:sz w:val="24"/>
      <w:szCs w:val="24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5BBD"/>
    <w:rPr>
      <w:color w:val="0000FF"/>
      <w:u w:val="single"/>
    </w:rPr>
  </w:style>
  <w:style w:type="table" w:styleId="TableGrid">
    <w:name w:val="Table Grid"/>
    <w:basedOn w:val="TableNormal"/>
    <w:rsid w:val="0096231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966956"/>
    <w:pPr>
      <w:widowControl/>
      <w:autoSpaceDE w:val="0"/>
      <w:autoSpaceDN w:val="0"/>
      <w:jc w:val="center"/>
    </w:pPr>
    <w:rPr>
      <w:rFonts w:eastAsia="Times New Roman"/>
      <w:b/>
      <w:bCs/>
      <w:kern w:val="0"/>
      <w:sz w:val="20"/>
      <w:lang w:val="en-US" w:eastAsia="en-US"/>
    </w:rPr>
  </w:style>
  <w:style w:type="paragraph" w:styleId="Subtitle">
    <w:name w:val="Subtitle"/>
    <w:basedOn w:val="Normal"/>
    <w:qFormat/>
    <w:rsid w:val="00966956"/>
    <w:pPr>
      <w:jc w:val="center"/>
    </w:pPr>
    <w:rPr>
      <w:b/>
      <w:bCs/>
      <w:sz w:val="22"/>
      <w:szCs w:val="20"/>
      <w:u w:val="single"/>
    </w:rPr>
  </w:style>
  <w:style w:type="paragraph" w:styleId="BalloonText">
    <w:name w:val="Balloon Text"/>
    <w:basedOn w:val="Normal"/>
    <w:semiHidden/>
    <w:rsid w:val="004F77A2"/>
    <w:rPr>
      <w:rFonts w:ascii="Arial" w:hAnsi="Arial"/>
      <w:sz w:val="18"/>
      <w:szCs w:val="18"/>
    </w:rPr>
  </w:style>
  <w:style w:type="paragraph" w:styleId="NormalIndent">
    <w:name w:val="Normal Indent"/>
    <w:basedOn w:val="Normal"/>
    <w:rsid w:val="00C602A7"/>
    <w:pPr>
      <w:ind w:left="480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93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58"/>
    <w:rPr>
      <w:kern w:val="2"/>
      <w:sz w:val="24"/>
      <w:szCs w:val="24"/>
      <w:lang w:val="en-GB" w:eastAsia="zh-TW"/>
    </w:rPr>
  </w:style>
  <w:style w:type="paragraph" w:styleId="Footer">
    <w:name w:val="footer"/>
    <w:basedOn w:val="Normal"/>
    <w:link w:val="FooterChar"/>
    <w:rsid w:val="00C93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3A58"/>
    <w:rPr>
      <w:kern w:val="2"/>
      <w:sz w:val="24"/>
      <w:szCs w:val="24"/>
      <w:lang w:val="en-GB" w:eastAsia="zh-TW"/>
    </w:rPr>
  </w:style>
  <w:style w:type="paragraph" w:styleId="BodyTextIndent2">
    <w:name w:val="Body Text Indent 2"/>
    <w:basedOn w:val="Normal"/>
    <w:link w:val="BodyTextIndent2Char"/>
    <w:rsid w:val="006202E4"/>
    <w:pPr>
      <w:ind w:left="360"/>
      <w:jc w:val="both"/>
    </w:pPr>
    <w:rPr>
      <w:kern w:val="0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202E4"/>
    <w:rPr>
      <w:lang w:eastAsia="zh-TW"/>
    </w:rPr>
  </w:style>
  <w:style w:type="paragraph" w:styleId="ListParagraph">
    <w:name w:val="List Paragraph"/>
    <w:basedOn w:val="Normal"/>
    <w:uiPriority w:val="34"/>
    <w:qFormat/>
    <w:rsid w:val="00E04962"/>
    <w:pPr>
      <w:ind w:left="720"/>
      <w:contextualSpacing/>
    </w:pPr>
  </w:style>
  <w:style w:type="paragraph" w:customStyle="1" w:styleId="Default">
    <w:name w:val="Default"/>
    <w:rsid w:val="004618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BCA"/>
    <w:pPr>
      <w:widowControl w:val="0"/>
    </w:pPr>
    <w:rPr>
      <w:kern w:val="2"/>
      <w:sz w:val="24"/>
      <w:szCs w:val="24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5BBD"/>
    <w:rPr>
      <w:color w:val="0000FF"/>
      <w:u w:val="single"/>
    </w:rPr>
  </w:style>
  <w:style w:type="table" w:styleId="TableGrid">
    <w:name w:val="Table Grid"/>
    <w:basedOn w:val="TableNormal"/>
    <w:rsid w:val="0096231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966956"/>
    <w:pPr>
      <w:widowControl/>
      <w:autoSpaceDE w:val="0"/>
      <w:autoSpaceDN w:val="0"/>
      <w:jc w:val="center"/>
    </w:pPr>
    <w:rPr>
      <w:rFonts w:eastAsia="Times New Roman"/>
      <w:b/>
      <w:bCs/>
      <w:kern w:val="0"/>
      <w:sz w:val="20"/>
      <w:lang w:val="en-US" w:eastAsia="en-US"/>
    </w:rPr>
  </w:style>
  <w:style w:type="paragraph" w:styleId="Subtitle">
    <w:name w:val="Subtitle"/>
    <w:basedOn w:val="Normal"/>
    <w:qFormat/>
    <w:rsid w:val="00966956"/>
    <w:pPr>
      <w:jc w:val="center"/>
    </w:pPr>
    <w:rPr>
      <w:b/>
      <w:bCs/>
      <w:sz w:val="22"/>
      <w:szCs w:val="20"/>
      <w:u w:val="single"/>
    </w:rPr>
  </w:style>
  <w:style w:type="paragraph" w:styleId="BalloonText">
    <w:name w:val="Balloon Text"/>
    <w:basedOn w:val="Normal"/>
    <w:semiHidden/>
    <w:rsid w:val="004F77A2"/>
    <w:rPr>
      <w:rFonts w:ascii="Arial" w:hAnsi="Arial"/>
      <w:sz w:val="18"/>
      <w:szCs w:val="18"/>
    </w:rPr>
  </w:style>
  <w:style w:type="paragraph" w:styleId="NormalIndent">
    <w:name w:val="Normal Indent"/>
    <w:basedOn w:val="Normal"/>
    <w:rsid w:val="00C602A7"/>
    <w:pPr>
      <w:ind w:left="480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93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58"/>
    <w:rPr>
      <w:kern w:val="2"/>
      <w:sz w:val="24"/>
      <w:szCs w:val="24"/>
      <w:lang w:val="en-GB" w:eastAsia="zh-TW"/>
    </w:rPr>
  </w:style>
  <w:style w:type="paragraph" w:styleId="Footer">
    <w:name w:val="footer"/>
    <w:basedOn w:val="Normal"/>
    <w:link w:val="FooterChar"/>
    <w:rsid w:val="00C93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3A58"/>
    <w:rPr>
      <w:kern w:val="2"/>
      <w:sz w:val="24"/>
      <w:szCs w:val="24"/>
      <w:lang w:val="en-GB" w:eastAsia="zh-TW"/>
    </w:rPr>
  </w:style>
  <w:style w:type="paragraph" w:styleId="BodyTextIndent2">
    <w:name w:val="Body Text Indent 2"/>
    <w:basedOn w:val="Normal"/>
    <w:link w:val="BodyTextIndent2Char"/>
    <w:rsid w:val="006202E4"/>
    <w:pPr>
      <w:ind w:left="360"/>
      <w:jc w:val="both"/>
    </w:pPr>
    <w:rPr>
      <w:kern w:val="0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202E4"/>
    <w:rPr>
      <w:lang w:eastAsia="zh-TW"/>
    </w:rPr>
  </w:style>
  <w:style w:type="paragraph" w:styleId="ListParagraph">
    <w:name w:val="List Paragraph"/>
    <w:basedOn w:val="Normal"/>
    <w:uiPriority w:val="34"/>
    <w:qFormat/>
    <w:rsid w:val="00E04962"/>
    <w:pPr>
      <w:ind w:left="720"/>
      <w:contextualSpacing/>
    </w:pPr>
  </w:style>
  <w:style w:type="paragraph" w:customStyle="1" w:styleId="Default">
    <w:name w:val="Default"/>
    <w:rsid w:val="004618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2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103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8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7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5573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8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70366">
                                          <w:blockQuote w:val="1"/>
                                          <w:marLeft w:val="5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3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9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247804">
                                                  <w:blockQuote w:val="1"/>
                                                  <w:marLeft w:val="5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3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6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77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963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1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546080">
                                                                      <w:blockQuote w:val="1"/>
                                                                      <w:marLeft w:val="5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3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120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569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02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15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440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182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887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8433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248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50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523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180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515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703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w@nzfta.org" TargetMode="External"/><Relationship Id="rId10" Type="http://schemas.openxmlformats.org/officeDocument/2006/relationships/hyperlink" Target="mailto:simon@nzft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F9663-E9F8-C94E-AB0D-F67C2716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 Bulldog</vt:lpstr>
    </vt:vector>
  </TitlesOfParts>
  <Company>HKTDC</Company>
  <LinksUpToDate>false</LinksUpToDate>
  <CharactersWithSpaces>3070</CharactersWithSpaces>
  <SharedDoc>false</SharedDoc>
  <HLinks>
    <vt:vector size="6" baseType="variant">
      <vt:variant>
        <vt:i4>983140</vt:i4>
      </vt:variant>
      <vt:variant>
        <vt:i4>0</vt:i4>
      </vt:variant>
      <vt:variant>
        <vt:i4>0</vt:i4>
      </vt:variant>
      <vt:variant>
        <vt:i4>5</vt:i4>
      </vt:variant>
      <vt:variant>
        <vt:lpwstr>mailto:hkacc.train.the.trainer@gmail.com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Bulldog</dc:title>
  <dc:creator>HKTDC</dc:creator>
  <cp:lastModifiedBy>Simon Wong</cp:lastModifiedBy>
  <cp:revision>2</cp:revision>
  <dcterms:created xsi:type="dcterms:W3CDTF">2012-10-30T07:18:00Z</dcterms:created>
  <dcterms:modified xsi:type="dcterms:W3CDTF">2012-10-30T07:18:00Z</dcterms:modified>
</cp:coreProperties>
</file>